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286E50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286E50">
        <w:rPr>
          <w:rFonts w:hint="eastAsia"/>
          <w:b/>
          <w:sz w:val="36"/>
          <w:szCs w:val="36"/>
        </w:rPr>
        <w:t>富贵人的八大特征，你占了几个？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贫贱的人各种各样，富贵的人却有着共同的特征，看看富贵人的八大特征，你占几个？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一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厚道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古人云：厚德载物，就是说人只要有好德行，就没有承载不了的事，相反，人无大德便无法成就大事。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这些名言忠告，告诫我们要乐于吃亏，多为别人着想，才能成就事业。同时，厚德是福，做人厚道，方能得到别人的尊重。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二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善良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善良是好人品的关键要素。人要常怀一颗感恩之心，方能使人敬仰。要多存善心，</w:t>
      </w:r>
      <w:proofErr w:type="gramStart"/>
      <w:r w:rsidRPr="000351F0">
        <w:rPr>
          <w:bCs/>
          <w:sz w:val="30"/>
          <w:szCs w:val="30"/>
        </w:rPr>
        <w:t>多兴善举</w:t>
      </w:r>
      <w:proofErr w:type="gramEnd"/>
      <w:r w:rsidRPr="000351F0">
        <w:rPr>
          <w:bCs/>
          <w:sz w:val="30"/>
          <w:szCs w:val="30"/>
        </w:rPr>
        <w:t>。只有这样，才能坦</w:t>
      </w:r>
      <w:proofErr w:type="gramStart"/>
      <w:r w:rsidRPr="000351F0">
        <w:rPr>
          <w:bCs/>
          <w:sz w:val="30"/>
          <w:szCs w:val="30"/>
        </w:rPr>
        <w:t>坦然</w:t>
      </w:r>
      <w:proofErr w:type="gramEnd"/>
      <w:r w:rsidRPr="000351F0">
        <w:rPr>
          <w:bCs/>
          <w:sz w:val="30"/>
          <w:szCs w:val="30"/>
        </w:rPr>
        <w:t>然做人，达到平日不做亏心事，半夜不怕鬼敲门的境界。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三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守信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一个人如果没有信用，什么事也干不好。人与人之间的交往，关键是要讲信用。古人把守信看作是做人非常重要的品行之一，讲究言必行，信必果。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尾生为爱情魂断蓝桥，曾子因一句话为儿子杀猪，都是守信的千古佳话。人在社会上如果不讲信用，肯定没有人愿意与其交往，更不会赢得别人的信任。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四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宽容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常言道：“有容乃大”。人要有一颗宽容之心，要能容天下难容之事。我们要学会宽容与自己看法不同的人，特别是与自己有矛盾的人。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宽容别人实际上是给自己的心灵松绑，否则，只会给自己的心灵加压，受累的还是自己。要承认人与人之间的差别，多看别人的优点和长处，宽容别人不足之处，一分为二地看待别人。凡事争则两败，让则两利。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五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诚实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诚实是立身之本，诚实是一种美德。人之无诚，不可为交。“欲当大任，须是笃实”。做人只有实实在在，老老实实，才能赢得别人的尊重，才能在社</w:t>
      </w:r>
      <w:r w:rsidRPr="000351F0">
        <w:rPr>
          <w:bCs/>
          <w:sz w:val="30"/>
          <w:szCs w:val="30"/>
        </w:rPr>
        <w:lastRenderedPageBreak/>
        <w:t>会上站稳脚跟。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我们对待工作也一样，不管是汇报工作，还是反映问题，都要实事求是，绝不可弄虚作假，失信于人。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六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谦虚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谦虚是好人品的一个重要组成部分。毛主席说过：“谦虚使人进步，骄傲使人落后”。无论什么时候把自己看低一些，总是好事，一方面有利于自己的进步，另一方面有利于与人相处。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古人云“无论做何等人，总不可有势利气，无论习何等业，总不可有粗浮心”。干任何事情，不要总认为自己贤能，不可少之，这样不好，容易让人讨厌。谦恭之人，人皆爱之。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七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正直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一个人不一定能成为一个伟大的人，但完全可以成为一个正直的人。正直之人，首先要做到凭良心办事。清人王永彬有云：“求个良心管我，留些余地做人”，说的就是这个道理。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干事都能从良心出发，那绝对是一个高尚的人、正直的人。人还要有正确的是非观念，遇到问题要有自己的见解，决不能你好、我好、大家都好。要坚持真理，不能因为关系</w:t>
      </w:r>
      <w:proofErr w:type="gramStart"/>
      <w:r w:rsidRPr="000351F0">
        <w:rPr>
          <w:bCs/>
          <w:sz w:val="30"/>
          <w:szCs w:val="30"/>
        </w:rPr>
        <w:t>好把错说成对</w:t>
      </w:r>
      <w:proofErr w:type="gramEnd"/>
      <w:r w:rsidRPr="000351F0">
        <w:rPr>
          <w:bCs/>
          <w:sz w:val="30"/>
          <w:szCs w:val="30"/>
        </w:rPr>
        <w:t>，也不能因关系不好，而把对说成错。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八</w:t>
      </w:r>
      <w:r w:rsidR="0001122E">
        <w:rPr>
          <w:bCs/>
          <w:sz w:val="30"/>
          <w:szCs w:val="30"/>
        </w:rPr>
        <w:t>、</w:t>
      </w:r>
      <w:r w:rsidRPr="000351F0">
        <w:rPr>
          <w:bCs/>
          <w:sz w:val="30"/>
          <w:szCs w:val="30"/>
        </w:rPr>
        <w:t>执著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人贵有恒。干任何事情要有决心、恒心和耐心，要有执著追求的精神，这是成就事业的关键。否则，</w:t>
      </w:r>
      <w:bookmarkStart w:id="0" w:name="_GoBack"/>
      <w:bookmarkEnd w:id="0"/>
      <w:r w:rsidRPr="000351F0">
        <w:rPr>
          <w:bCs/>
          <w:sz w:val="30"/>
          <w:szCs w:val="30"/>
        </w:rPr>
        <w:t>将一事无成。所谓“滴水穿石，铁棒磨针”，讲的就是这个道理。</w:t>
      </w:r>
    </w:p>
    <w:p w:rsidR="000351F0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爱国将领冯玉祥说过：“世上成大事者都是傻子”，因为这些人一旦认准目标，只管朝前走，所以才会取得成功。相反，有些所谓聪明之人，因为脑子转速太高，干事业左顾右盼，思东想西，结果还是成不了事。</w:t>
      </w:r>
    </w:p>
    <w:p w:rsidR="00B16B0D" w:rsidRPr="000351F0" w:rsidRDefault="000351F0" w:rsidP="00633108">
      <w:pPr>
        <w:adjustRightInd w:val="0"/>
        <w:snapToGrid w:val="0"/>
        <w:spacing w:line="540" w:lineRule="exact"/>
        <w:ind w:firstLineChars="200" w:firstLine="600"/>
        <w:rPr>
          <w:sz w:val="30"/>
          <w:szCs w:val="30"/>
        </w:rPr>
      </w:pPr>
      <w:r w:rsidRPr="000351F0">
        <w:rPr>
          <w:bCs/>
          <w:sz w:val="30"/>
          <w:szCs w:val="30"/>
        </w:rPr>
        <w:t>我们自己不妨做个傻子，把自己看得渺小一点，有什么不可呢?在日常的工作中，我们只要是认准的事，就应该想尽千方百计把它完成，把它干好，奋力追求成功的乐趣。这种恒心和勇气，就是执著追求的具体体现。</w:t>
      </w:r>
    </w:p>
    <w:sectPr w:rsidR="00B16B0D" w:rsidRPr="000351F0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DD" w:rsidRDefault="00F950DD" w:rsidP="006B4482">
      <w:r>
        <w:separator/>
      </w:r>
    </w:p>
  </w:endnote>
  <w:endnote w:type="continuationSeparator" w:id="0">
    <w:p w:rsidR="00F950DD" w:rsidRDefault="00F950DD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33108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33108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DD" w:rsidRDefault="00F950DD" w:rsidP="006B4482">
      <w:r>
        <w:separator/>
      </w:r>
    </w:p>
  </w:footnote>
  <w:footnote w:type="continuationSeparator" w:id="0">
    <w:p w:rsidR="00F950DD" w:rsidRDefault="00F950DD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22E"/>
    <w:rsid w:val="000113C0"/>
    <w:rsid w:val="000351F0"/>
    <w:rsid w:val="000552A6"/>
    <w:rsid w:val="000A2B55"/>
    <w:rsid w:val="000D7657"/>
    <w:rsid w:val="001260C8"/>
    <w:rsid w:val="00173CAC"/>
    <w:rsid w:val="0019538B"/>
    <w:rsid w:val="00223DED"/>
    <w:rsid w:val="00286E50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33108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C0736"/>
    <w:rsid w:val="00DE04D2"/>
    <w:rsid w:val="00E943C6"/>
    <w:rsid w:val="00EA189B"/>
    <w:rsid w:val="00F2725F"/>
    <w:rsid w:val="00F438A5"/>
    <w:rsid w:val="00F6520F"/>
    <w:rsid w:val="00F870FD"/>
    <w:rsid w:val="00F950D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51494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433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ADD5-F56B-4F92-ADB7-FA63E63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cp:lastPrinted>2017-04-26T07:06:00Z</cp:lastPrinted>
  <dcterms:created xsi:type="dcterms:W3CDTF">2017-03-18T03:56:00Z</dcterms:created>
  <dcterms:modified xsi:type="dcterms:W3CDTF">2019-04-13T06:53:00Z</dcterms:modified>
</cp:coreProperties>
</file>